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263238"/>
          <w:sz w:val="40"/>
        </w:rPr>
        <w:t>Detailed Meeting Agenda with Time Slots</w:t>
      </w:r>
    </w:p>
    <w:p>
      <w:pPr>
        <w:spacing w:after="200"/>
      </w:pPr>
      <w:r>
        <w:rPr>
          <w:b w:val="0"/>
          <w:i w:val="0"/>
          <w:color w:val="546E7A"/>
          <w:sz w:val="20"/>
        </w:rPr>
        <w:t>Meeting: [Title]   ·   Date: [Date]   ·   Start: [00:00]   ·   End: [00:00]   ·   Location: [Room / Link]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04"/>
        <w:gridCol w:w="2004"/>
        <w:gridCol w:w="2004"/>
        <w:gridCol w:w="2004"/>
        <w:gridCol w:w="2004"/>
        <w:gridCol w:w="2004"/>
        <w:gridCol w:w="2004"/>
      </w:tblGrid>
      <w:tr>
        <w:tc>
          <w:tcPr>
            <w:tcW w:type="dxa" w:w="2004"/>
            <w:shd w:val="clear" w:color="auto" w:fill="263238"/>
          </w:tcPr>
          <w:p>
            <w:r/>
            <w:r>
              <w:rPr>
                <w:b/>
                <w:color w:val="FFFFFF"/>
                <w:sz w:val="19"/>
              </w:rPr>
              <w:t>Start</w:t>
            </w:r>
          </w:p>
        </w:tc>
        <w:tc>
          <w:tcPr>
            <w:tcW w:type="dxa" w:w="2004"/>
            <w:shd w:val="clear" w:color="auto" w:fill="263238"/>
          </w:tcPr>
          <w:p>
            <w:r/>
            <w:r>
              <w:rPr>
                <w:b/>
                <w:color w:val="FFFFFF"/>
                <w:sz w:val="19"/>
              </w:rPr>
              <w:t>Duration</w:t>
            </w:r>
          </w:p>
        </w:tc>
        <w:tc>
          <w:tcPr>
            <w:tcW w:type="dxa" w:w="2004"/>
            <w:shd w:val="clear" w:color="auto" w:fill="263238"/>
          </w:tcPr>
          <w:p>
            <w:r/>
            <w:r>
              <w:rPr>
                <w:b/>
                <w:color w:val="FFFFFF"/>
                <w:sz w:val="19"/>
              </w:rPr>
              <w:t>Agenda item</w:t>
            </w:r>
          </w:p>
        </w:tc>
        <w:tc>
          <w:tcPr>
            <w:tcW w:type="dxa" w:w="2004"/>
            <w:shd w:val="clear" w:color="auto" w:fill="263238"/>
          </w:tcPr>
          <w:p>
            <w:r/>
            <w:r>
              <w:rPr>
                <w:b/>
                <w:color w:val="FFFFFF"/>
                <w:sz w:val="19"/>
              </w:rPr>
              <w:t>Purpose</w:t>
            </w:r>
          </w:p>
        </w:tc>
        <w:tc>
          <w:tcPr>
            <w:tcW w:type="dxa" w:w="2004"/>
            <w:shd w:val="clear" w:color="auto" w:fill="263238"/>
          </w:tcPr>
          <w:p>
            <w:r/>
            <w:r>
              <w:rPr>
                <w:b/>
                <w:color w:val="FFFFFF"/>
                <w:sz w:val="19"/>
              </w:rPr>
              <w:t>Presenter</w:t>
            </w:r>
          </w:p>
        </w:tc>
        <w:tc>
          <w:tcPr>
            <w:tcW w:type="dxa" w:w="2004"/>
            <w:shd w:val="clear" w:color="auto" w:fill="263238"/>
          </w:tcPr>
          <w:p>
            <w:r/>
            <w:r>
              <w:rPr>
                <w:b/>
                <w:color w:val="FFFFFF"/>
                <w:sz w:val="19"/>
              </w:rPr>
              <w:t>Desired outcome</w:t>
            </w:r>
          </w:p>
        </w:tc>
        <w:tc>
          <w:tcPr>
            <w:tcW w:type="dxa" w:w="2004"/>
            <w:shd w:val="clear" w:color="auto" w:fill="263238"/>
          </w:tcPr>
          <w:p>
            <w:r/>
            <w:r>
              <w:rPr>
                <w:b/>
                <w:color w:val="FFFFFF"/>
                <w:sz w:val="19"/>
              </w:rPr>
              <w:t>Materials</w:t>
            </w:r>
          </w:p>
        </w:tc>
      </w:tr>
      <w:tr>
        <w:tc>
          <w:tcPr>
            <w:tcW w:type="dxa" w:w="2004"/>
          </w:tcPr>
          <w:p>
            <w:r/>
            <w:r>
              <w:rPr>
                <w:sz w:val="19"/>
              </w:rPr>
              <w:t>[09:00]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10 min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Opening and goals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Inform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[Name]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Shared understanding of goals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Agenda</w:t>
            </w:r>
          </w:p>
        </w:tc>
      </w:tr>
      <w:tr>
        <w:tc>
          <w:tcPr>
            <w:tcW w:type="dxa" w:w="2004"/>
          </w:tcPr>
          <w:p>
            <w:r/>
            <w:r>
              <w:rPr>
                <w:sz w:val="19"/>
              </w:rPr>
              <w:t>[09:10]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20 min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[Topic]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Discuss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[Name]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[Outcome]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[Doc]</w:t>
            </w:r>
          </w:p>
        </w:tc>
      </w:tr>
      <w:tr>
        <w:tc>
          <w:tcPr>
            <w:tcW w:type="dxa" w:w="2004"/>
          </w:tcPr>
          <w:p>
            <w:r/>
            <w:r>
              <w:rPr>
                <w:sz w:val="19"/>
              </w:rPr>
              <w:t>[09:30]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20 min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[Topic]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Decide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[Name]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Decision on [ ]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[Doc]</w:t>
            </w:r>
          </w:p>
        </w:tc>
      </w:tr>
      <w:tr>
        <w:tc>
          <w:tcPr>
            <w:tcW w:type="dxa" w:w="2004"/>
          </w:tcPr>
          <w:p>
            <w:r/>
            <w:r>
              <w:rPr>
                <w:sz w:val="19"/>
              </w:rPr>
              <w:t>[09:50]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10 min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Break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—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—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—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04"/>
          </w:tcPr>
          <w:p>
            <w:r/>
            <w:r>
              <w:rPr>
                <w:sz w:val="19"/>
              </w:rPr>
              <w:t>[10:00]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25 min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[Topic]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Brainstorm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[Name]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List of options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[Doc]</w:t>
            </w:r>
          </w:p>
        </w:tc>
      </w:tr>
      <w:tr>
        <w:tc>
          <w:tcPr>
            <w:tcW w:type="dxa" w:w="2004"/>
          </w:tcPr>
          <w:p>
            <w:r/>
            <w:r>
              <w:rPr>
                <w:sz w:val="19"/>
              </w:rPr>
              <w:t>[10:25]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15 min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[Topic]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Inform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[Name]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[Outcome]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[Doc]</w:t>
            </w:r>
          </w:p>
        </w:tc>
      </w:tr>
      <w:tr>
        <w:tc>
          <w:tcPr>
            <w:tcW w:type="dxa" w:w="2004"/>
          </w:tcPr>
          <w:p>
            <w:r/>
            <w:r>
              <w:rPr>
                <w:sz w:val="19"/>
              </w:rPr>
              <w:t>[10:40]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10 min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Parking lot review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Review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Facilitator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Items assigned or deferred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04"/>
          </w:tcPr>
          <w:p>
            <w:r/>
            <w:r>
              <w:rPr>
                <w:sz w:val="19"/>
              </w:rPr>
              <w:t>[10:50]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10 min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Action items and close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Agree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Facilitator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Owners and dates confirmed</w:t>
            </w:r>
          </w:p>
        </w:tc>
        <w:tc>
          <w:tcPr>
            <w:tcW w:type="dxa" w:w="2004"/>
          </w:tcPr>
          <w:p>
            <w:r/>
            <w:r>
              <w:rPr>
                <w:sz w:val="19"/>
              </w:rPr>
              <w:t>—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 w:val="0"/>
          <w:color w:val="546E7A"/>
          <w:sz w:val="19"/>
        </w:rPr>
        <w:t>Parking lot: ______________________________________________________________   Ground rules: start on time · phones away · one conversation at a time</w:t>
      </w:r>
    </w:p>
    <w:sectPr w:rsidR="00FC693F" w:rsidRPr="0006063C" w:rsidSect="00034616">
      <w:pgSz w:w="15840" w:h="12240" w:orient="landscape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